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D" w:rsidRDefault="008352E0">
      <w:r>
        <w:t>NXT ROBOTICS</w:t>
      </w:r>
    </w:p>
    <w:p w:rsidR="00D3512C" w:rsidRDefault="008352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LEGO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Mindstorms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NXT is a kit containing programmable robotic parts released by LEGO in late July 2006. 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Mindstorm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NXT is an upgrade from 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orginal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first generation LEGO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Mindstorm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kit made in 2001, which was called and known as the Robotics Invention System. 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Mindstorm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NXT kit contains many more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advancments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from 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orginal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edition.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The parts included are in the picture below (Picture 1).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Compared to the old Robotics Invention System kit, this was considered revolutionary for the younger generation of future engineers. </w:t>
      </w:r>
      <w:r w:rsidR="00D3512C">
        <w:rPr>
          <w:rFonts w:ascii="Arial" w:hAnsi="Arial" w:cs="Arial"/>
          <w:color w:val="000000"/>
          <w:sz w:val="20"/>
          <w:szCs w:val="20"/>
          <w:shd w:val="clear" w:color="auto" w:fill="FFFFFF"/>
        </w:rPr>
        <w:t>In my PBL project I worked on different designs and programming. You may find more information by following the QR codes.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25"/>
        <w:gridCol w:w="4794"/>
      </w:tblGrid>
      <w:tr w:rsidR="008352E0" w:rsidTr="008352E0">
        <w:tc>
          <w:tcPr>
            <w:tcW w:w="4758" w:type="dxa"/>
          </w:tcPr>
          <w:p w:rsidR="008352E0" w:rsidRDefault="00835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Robot Parts</w:t>
            </w:r>
          </w:p>
        </w:tc>
        <w:tc>
          <w:tcPr>
            <w:tcW w:w="4818" w:type="dxa"/>
            <w:gridSpan w:val="2"/>
          </w:tcPr>
          <w:p w:rsidR="008352E0" w:rsidRDefault="00835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NXT Robot</w:t>
            </w:r>
          </w:p>
        </w:tc>
      </w:tr>
      <w:tr w:rsidR="008352E0" w:rsidTr="008352E0">
        <w:tc>
          <w:tcPr>
            <w:tcW w:w="4758" w:type="dxa"/>
          </w:tcPr>
          <w:p w:rsidR="008352E0" w:rsidRDefault="008352E0" w:rsidP="008352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52F6138" wp14:editId="35B1988E">
                  <wp:extent cx="2887530" cy="1943100"/>
                  <wp:effectExtent l="0" t="0" r="8255" b="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3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2"/>
          </w:tcPr>
          <w:p w:rsidR="008352E0" w:rsidRDefault="008352E0" w:rsidP="008352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936591F" wp14:editId="3505FCCA">
                  <wp:extent cx="2926516" cy="1955678"/>
                  <wp:effectExtent l="0" t="0" r="7620" b="6985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486" cy="19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E0" w:rsidTr="008352E0">
        <w:tc>
          <w:tcPr>
            <w:tcW w:w="4758" w:type="dxa"/>
          </w:tcPr>
          <w:p w:rsidR="008352E0" w:rsidRDefault="008352E0">
            <w:pPr>
              <w:rPr>
                <w:noProof/>
              </w:rPr>
            </w:pPr>
            <w:r>
              <w:rPr>
                <w:noProof/>
              </w:rPr>
              <w:t>NXT Spider</w:t>
            </w:r>
          </w:p>
        </w:tc>
        <w:tc>
          <w:tcPr>
            <w:tcW w:w="4818" w:type="dxa"/>
            <w:gridSpan w:val="2"/>
          </w:tcPr>
          <w:p w:rsidR="008352E0" w:rsidRDefault="008352E0" w:rsidP="008352E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8352E0">
              <w:rPr>
                <w:noProof/>
              </w:rPr>
              <w:t>Door</w:t>
            </w:r>
            <w:r w:rsidRPr="008352E0">
              <w:rPr>
                <w:rFonts w:ascii="Montserrat" w:hAnsi="Montserrat"/>
                <w:color w:val="444444"/>
                <w:sz w:val="42"/>
                <w:szCs w:val="42"/>
              </w:rPr>
              <w:t xml:space="preserve"> </w:t>
            </w:r>
            <w:r w:rsidRPr="008352E0">
              <w:rPr>
                <w:noProof/>
              </w:rPr>
              <w:t>Alarm</w:t>
            </w:r>
          </w:p>
        </w:tc>
      </w:tr>
      <w:tr w:rsidR="008352E0" w:rsidTr="008352E0">
        <w:tc>
          <w:tcPr>
            <w:tcW w:w="4758" w:type="dxa"/>
          </w:tcPr>
          <w:p w:rsidR="008352E0" w:rsidRDefault="008352E0" w:rsidP="008352E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BF94E5" wp14:editId="6DBFE1EA">
                  <wp:extent cx="2768600" cy="2081034"/>
                  <wp:effectExtent l="0" t="0" r="0" b="0"/>
                  <wp:docPr id="5" name="Picture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08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2"/>
          </w:tcPr>
          <w:p w:rsidR="008352E0" w:rsidRDefault="008352E0" w:rsidP="008352E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4ACE35" wp14:editId="51D5BF5D">
                  <wp:extent cx="2457450" cy="1965203"/>
                  <wp:effectExtent l="0" t="0" r="0" b="0"/>
                  <wp:docPr id="7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6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E0" w:rsidTr="008352E0">
        <w:tc>
          <w:tcPr>
            <w:tcW w:w="4788" w:type="dxa"/>
            <w:gridSpan w:val="2"/>
          </w:tcPr>
          <w:p w:rsidR="008352E0" w:rsidRDefault="008352E0">
            <w:bookmarkStart w:id="0" w:name="_GoBack"/>
            <w:bookmarkEnd w:id="0"/>
            <w:r>
              <w:t>My Video</w:t>
            </w:r>
          </w:p>
        </w:tc>
        <w:tc>
          <w:tcPr>
            <w:tcW w:w="4788" w:type="dxa"/>
          </w:tcPr>
          <w:p w:rsidR="008352E0" w:rsidRDefault="008352E0" w:rsidP="008352E0">
            <w:r>
              <w:t>My Website</w:t>
            </w:r>
          </w:p>
        </w:tc>
      </w:tr>
      <w:tr w:rsidR="008352E0" w:rsidTr="008352E0">
        <w:tc>
          <w:tcPr>
            <w:tcW w:w="4788" w:type="dxa"/>
            <w:gridSpan w:val="2"/>
          </w:tcPr>
          <w:p w:rsidR="008352E0" w:rsidRDefault="008352E0" w:rsidP="008352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A01F34" wp14:editId="0ED9F811">
                  <wp:extent cx="1371600" cy="1371600"/>
                  <wp:effectExtent l="0" t="0" r="0" b="0"/>
                  <wp:docPr id="10" name="Picture 10" descr="C:\Users\ver\Downloads\qr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\Downloads\qr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352E0" w:rsidRDefault="008352E0" w:rsidP="008352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0E667C" wp14:editId="527E99BC">
                  <wp:extent cx="1371600" cy="1371600"/>
                  <wp:effectExtent l="0" t="0" r="0" b="0"/>
                  <wp:docPr id="8" name="Picture 8" descr="C:\Users\ver\Downloads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er\Downloads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2E0" w:rsidRDefault="008352E0"/>
    <w:sectPr w:rsidR="008352E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87" w:rsidRDefault="001B7E87" w:rsidP="008352E0">
      <w:pPr>
        <w:spacing w:after="0" w:line="240" w:lineRule="auto"/>
      </w:pPr>
      <w:r>
        <w:separator/>
      </w:r>
    </w:p>
  </w:endnote>
  <w:endnote w:type="continuationSeparator" w:id="0">
    <w:p w:rsidR="001B7E87" w:rsidRDefault="001B7E87" w:rsidP="008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87" w:rsidRDefault="001B7E87" w:rsidP="008352E0">
      <w:pPr>
        <w:spacing w:after="0" w:line="240" w:lineRule="auto"/>
      </w:pPr>
      <w:r>
        <w:separator/>
      </w:r>
    </w:p>
  </w:footnote>
  <w:footnote w:type="continuationSeparator" w:id="0">
    <w:p w:rsidR="001B7E87" w:rsidRDefault="001B7E87" w:rsidP="0083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E0" w:rsidRPr="007B6FD7" w:rsidRDefault="008352E0" w:rsidP="008352E0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5FF7E" wp14:editId="2D175E9D">
              <wp:simplePos x="0" y="0"/>
              <wp:positionH relativeFrom="page">
                <wp:posOffset>2087880</wp:posOffset>
              </wp:positionH>
              <wp:positionV relativeFrom="paragraph">
                <wp:posOffset>322580</wp:posOffset>
              </wp:positionV>
              <wp:extent cx="4770120" cy="0"/>
              <wp:effectExtent l="0" t="19050" r="11430" b="19050"/>
              <wp:wrapNone/>
              <wp:docPr id="1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5.4pt" to="540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" strokecolor="blue" strokeweight="2.25pt">
              <o:lock v:ext="edit" aspectratio="t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0" wp14:anchorId="308B7B45" wp14:editId="7204C993">
          <wp:simplePos x="0" y="0"/>
          <wp:positionH relativeFrom="column">
            <wp:posOffset>-565150</wp:posOffset>
          </wp:positionH>
          <wp:positionV relativeFrom="page">
            <wp:posOffset>295910</wp:posOffset>
          </wp:positionV>
          <wp:extent cx="1143000" cy="656590"/>
          <wp:effectExtent l="0" t="0" r="0" b="0"/>
          <wp:wrapSquare wrapText="bothSides"/>
          <wp:docPr id="2" name="Picture 2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b/>
        <w:bCs/>
        <w:spacing w:val="40"/>
        <w:sz w:val="40"/>
      </w:rPr>
      <w:t xml:space="preserve">   </w:t>
    </w:r>
    <w:r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ACADEMY</w:t>
    </w:r>
  </w:p>
  <w:p w:rsidR="008352E0" w:rsidRDefault="008352E0" w:rsidP="008352E0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r w:rsidRPr="007B6FD7">
      <w:rPr>
        <w:rFonts w:ascii="Trebuchet MS" w:hAnsi="Trebuchet MS"/>
        <w:bCs/>
        <w:spacing w:val="4"/>
        <w:sz w:val="15"/>
        <w:szCs w:val="15"/>
      </w:rPr>
      <w:t>2031 S. Texas Ave, Bryan, TX 77802</w:t>
    </w:r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8352E0" w:rsidRDefault="00835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E0"/>
    <w:rsid w:val="000C1F14"/>
    <w:rsid w:val="001B7E87"/>
    <w:rsid w:val="004054FD"/>
    <w:rsid w:val="008352E0"/>
    <w:rsid w:val="00D3512C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E0"/>
  </w:style>
  <w:style w:type="paragraph" w:styleId="Footer">
    <w:name w:val="footer"/>
    <w:basedOn w:val="Normal"/>
    <w:link w:val="FooterChar"/>
    <w:uiPriority w:val="99"/>
    <w:unhideWhenUsed/>
    <w:rsid w:val="0083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E0"/>
  </w:style>
  <w:style w:type="character" w:customStyle="1" w:styleId="apple-converted-space">
    <w:name w:val="apple-converted-space"/>
    <w:basedOn w:val="DefaultParagraphFont"/>
    <w:rsid w:val="008352E0"/>
  </w:style>
  <w:style w:type="character" w:styleId="Emphasis">
    <w:name w:val="Emphasis"/>
    <w:basedOn w:val="DefaultParagraphFont"/>
    <w:uiPriority w:val="20"/>
    <w:qFormat/>
    <w:rsid w:val="008352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E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52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E0"/>
  </w:style>
  <w:style w:type="paragraph" w:styleId="Footer">
    <w:name w:val="footer"/>
    <w:basedOn w:val="Normal"/>
    <w:link w:val="FooterChar"/>
    <w:uiPriority w:val="99"/>
    <w:unhideWhenUsed/>
    <w:rsid w:val="0083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E0"/>
  </w:style>
  <w:style w:type="character" w:customStyle="1" w:styleId="apple-converted-space">
    <w:name w:val="apple-converted-space"/>
    <w:basedOn w:val="DefaultParagraphFont"/>
    <w:rsid w:val="008352E0"/>
  </w:style>
  <w:style w:type="character" w:styleId="Emphasis">
    <w:name w:val="Emphasis"/>
    <w:basedOn w:val="DefaultParagraphFont"/>
    <w:uiPriority w:val="20"/>
    <w:qFormat/>
    <w:rsid w:val="008352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E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52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Veyis Er</dc:creator>
  <cp:lastModifiedBy>Veyis Er</cp:lastModifiedBy>
  <cp:revision>1</cp:revision>
  <dcterms:created xsi:type="dcterms:W3CDTF">2015-04-09T19:51:00Z</dcterms:created>
  <dcterms:modified xsi:type="dcterms:W3CDTF">2015-04-09T20:05:00Z</dcterms:modified>
</cp:coreProperties>
</file>